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9 de cada 10 mujeres han experimentado microagresiones en su trabajo dentro de la industria tech</w:t>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El 66% de las mujeres ha sido tratada de forma diferente a colegas masculinos.</w:t>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El 60% de los hombres reconoce que las mujeres tienen menos oportunidades de avanzar en el sector de las TI. </w:t>
      </w: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Si </w:t>
      </w:r>
      <w:r w:rsidDel="00000000" w:rsidR="00000000" w:rsidRPr="00000000">
        <w:rPr>
          <w:rFonts w:ascii="Proxima Nova" w:cs="Proxima Nova" w:eastAsia="Proxima Nova" w:hAnsi="Proxima Nova"/>
          <w:i w:val="1"/>
          <w:rtl w:val="0"/>
        </w:rPr>
        <w:t xml:space="preserve">Volver al Futuro II</w:t>
      </w:r>
      <w:r w:rsidDel="00000000" w:rsidR="00000000" w:rsidRPr="00000000">
        <w:rPr>
          <w:rFonts w:ascii="Proxima Nova" w:cs="Proxima Nova" w:eastAsia="Proxima Nova" w:hAnsi="Proxima Nova"/>
          <w:rtl w:val="0"/>
        </w:rPr>
        <w:t xml:space="preserve"> hubiera acertado, desde el 2015 tendríamos </w:t>
      </w:r>
      <w:r w:rsidDel="00000000" w:rsidR="00000000" w:rsidRPr="00000000">
        <w:rPr>
          <w:rFonts w:ascii="Proxima Nova" w:cs="Proxima Nova" w:eastAsia="Proxima Nova" w:hAnsi="Proxima Nova"/>
          <w:rtl w:val="0"/>
        </w:rPr>
        <w:t xml:space="preserve">aeropatinetas</w:t>
      </w:r>
      <w:r w:rsidDel="00000000" w:rsidR="00000000" w:rsidRPr="00000000">
        <w:rPr>
          <w:rFonts w:ascii="Proxima Nova" w:cs="Proxima Nova" w:eastAsia="Proxima Nova" w:hAnsi="Proxima Nova"/>
          <w:rtl w:val="0"/>
        </w:rPr>
        <w:t xml:space="preserve">, autos voladores y hasta la basura produciría energía en las casas; aunque para llegar a esos avances, se necesita revalorizar otros aspectos primordiales en la industria: la inclusión de las mujeres. </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b w:val="1"/>
          <w:i w:val="1"/>
        </w:rPr>
      </w:pPr>
      <w:r w:rsidDel="00000000" w:rsidR="00000000" w:rsidRPr="00000000">
        <w:rPr>
          <w:rFonts w:ascii="Proxima Nova" w:cs="Proxima Nova" w:eastAsia="Proxima Nova" w:hAnsi="Proxima Nova"/>
          <w:b w:val="1"/>
          <w:i w:val="1"/>
          <w:rtl w:val="0"/>
        </w:rPr>
        <w:t xml:space="preserve">Es 2022 y las mujeres siguen poco representadas en carreras como Ingeniería, con un 15%, Informática, sólo el 25%; y Ciencias Físicas, el 40%.</w:t>
      </w: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hyperlink r:id="rId6">
        <w:r w:rsidDel="00000000" w:rsidR="00000000" w:rsidRPr="00000000">
          <w:rPr>
            <w:rFonts w:ascii="Proxima Nova" w:cs="Proxima Nova" w:eastAsia="Proxima Nova" w:hAnsi="Proxima Nova"/>
            <w:color w:val="1155cc"/>
            <w:u w:val="single"/>
            <w:rtl w:val="0"/>
          </w:rPr>
          <w:t xml:space="preserve">Logitech</w:t>
        </w:r>
      </w:hyperlink>
      <w:r w:rsidDel="00000000" w:rsidR="00000000" w:rsidRPr="00000000">
        <w:rPr>
          <w:rFonts w:ascii="Proxima Nova" w:cs="Proxima Nova" w:eastAsia="Proxima Nova" w:hAnsi="Proxima Nova"/>
          <w:rtl w:val="0"/>
        </w:rPr>
        <w:t xml:space="preserve"> y Girls Who Code, en su nuevo informe de investigación: </w:t>
      </w:r>
      <w:hyperlink r:id="rId7">
        <w:r w:rsidDel="00000000" w:rsidR="00000000" w:rsidRPr="00000000">
          <w:rPr>
            <w:rFonts w:ascii="Proxima Nova" w:cs="Proxima Nova" w:eastAsia="Proxima Nova" w:hAnsi="Proxima Nova"/>
            <w:i w:val="1"/>
            <w:color w:val="1155cc"/>
            <w:u w:val="single"/>
            <w:rtl w:val="0"/>
          </w:rPr>
          <w:t xml:space="preserve">¿Qué (y quién) está frenando a las mujeres en la tecnología?</w:t>
        </w:r>
      </w:hyperlink>
      <w:r w:rsidDel="00000000" w:rsidR="00000000" w:rsidRPr="00000000">
        <w:rPr>
          <w:rFonts w:ascii="Proxima Nova" w:cs="Proxima Nova" w:eastAsia="Proxima Nova" w:hAnsi="Proxima Nova"/>
          <w:i w:val="1"/>
          <w:rtl w:val="0"/>
        </w:rPr>
        <w:t xml:space="preserve">, </w:t>
      </w:r>
      <w:r w:rsidDel="00000000" w:rsidR="00000000" w:rsidRPr="00000000">
        <w:rPr>
          <w:rFonts w:ascii="Proxima Nova" w:cs="Proxima Nova" w:eastAsia="Proxima Nova" w:hAnsi="Proxima Nova"/>
          <w:rtl w:val="0"/>
        </w:rPr>
        <w:t xml:space="preserve">da</w:t>
      </w:r>
      <w:r w:rsidDel="00000000" w:rsidR="00000000" w:rsidRPr="00000000">
        <w:rPr>
          <w:rFonts w:ascii="Proxima Nova" w:cs="Proxima Nova" w:eastAsia="Proxima Nova" w:hAnsi="Proxima Nova"/>
          <w:rtl w:val="0"/>
        </w:rPr>
        <w:t xml:space="preserve"> salida a respuestas y datos muy importantes para comprender cuáles son las áreas de oportunidad prioritarias para que las mujeres que ya pertenecen a la industria puedan seguir creciendo en ella, además de qué se necesita para acrecentar la presencia de nuevas generaciones de jóvenes interesadas en la tecnología, para que puedan ser parte de ella. </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Alentar y construir caminos </w:t>
      </w:r>
    </w:p>
    <w:p w:rsidR="00000000" w:rsidDel="00000000" w:rsidP="00000000" w:rsidRDefault="00000000" w:rsidRPr="00000000" w14:paraId="0000000D">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 acuerdo con el informe</w:t>
      </w:r>
      <w:r w:rsidDel="00000000" w:rsidR="00000000" w:rsidRPr="00000000">
        <w:rPr>
          <w:rFonts w:ascii="Proxima Nova" w:cs="Proxima Nova" w:eastAsia="Proxima Nova" w:hAnsi="Proxima Nova"/>
          <w:i w:val="1"/>
          <w:rtl w:val="0"/>
        </w:rPr>
        <w:t xml:space="preserve">, </w:t>
      </w:r>
      <w:r w:rsidDel="00000000" w:rsidR="00000000" w:rsidRPr="00000000">
        <w:rPr>
          <w:rFonts w:ascii="Proxima Nova" w:cs="Proxima Nova" w:eastAsia="Proxima Nova" w:hAnsi="Proxima Nova"/>
          <w:rtl w:val="0"/>
        </w:rPr>
        <w:t xml:space="preserve">el 60% de las mujeres afirmó que alguno de sus padres o profesores la animó a estudiar informática, demostrando el papel fundamental que desempeñan los adultos en el apoyo a las mujeres desde una edad temprana. </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“Nuestra responsabilidad como sociedad es darle a las jóvenes las herramientas, en todos los sentidos, para que crean en ellas, en sus capacidades y luchen por lo que desean. La industria tech puede resultar intimidante al principio, pero es un campo lleno de oportunidades para todas aquellas que lo deseen. También, quienes ya trabajamos en ella, necesitamos exponer los logros de nuestras colegas e incluso propios para seguir motivándonos en conjunto”, comentó Lourdes Baeza, Marketing Director de Logitech México.</w:t>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 otro lado, el 96% de las mujeres que trabajan hoy en día dijeron que su familia o amigos apoyaron su elección de seguir una carrera en tecnología o informática y su mayor influencia para elegir este camino fue un familiar o amigo con el 60%, un profesor, con el 50%, y una persona o personaje famoso, con el 35%. </w:t>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Además, según la encuesta, la secundaria es cuando las y los jóvenes se interesan por estas carreras. Ahí la importancia de darle visibilidad a modelos existentes, sobre todo mujeres. </w:t>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Hay que dar visibilidad a las mujeres que actualmente trabajan en la industria tech, pues ellas (12%) tienen menos probabilidades que los hombres (18%) de inspirarse en una científica de verdad. </w:t>
      </w: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La importancia de impactar y de ser escuchadas</w:t>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Otro dato interesante es que el 92% de las mujeres dijo que un factor primordial en el desarrollo de su carrera es la oportunidad de marcar una diferencia, reforzando la creencia de que la tecnología se desarrolla para ayudar a los demás en distintos aspectos, y esto es fundamental para ellas. </w:t>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Aunque al integrarse a estas carreras, la desigualdad de género influye en su elección de forma sutil y explícita. Por ejemplo, muy pocas mujeres respondieron que la equidad de género y la tutoría fueron factores que contribuyeron para tomar su decisión.</w:t>
      </w:r>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Existe una percepción de que la tecnología y la informática son carreras masculinas, pero la falta de representación es sólo uno de los problemas, y quizás el menos alarmante: </w:t>
      </w:r>
      <w:r w:rsidDel="00000000" w:rsidR="00000000" w:rsidRPr="00000000">
        <w:rPr>
          <w:rFonts w:ascii="Proxima Nova" w:cs="Proxima Nova" w:eastAsia="Proxima Nova" w:hAnsi="Proxima Nova"/>
          <w:b w:val="1"/>
          <w:i w:val="1"/>
          <w:rtl w:val="0"/>
        </w:rPr>
        <w:t xml:space="preserve">nueve de cada diez mujeres han sufrido microagresiones en el trabajo.</w:t>
      </w:r>
      <w:r w:rsidDel="00000000" w:rsidR="00000000" w:rsidRPr="00000000">
        <w:rPr>
          <w:rFonts w:ascii="Proxima Nova" w:cs="Proxima Nova" w:eastAsia="Proxima Nova" w:hAnsi="Proxima Nova"/>
          <w:i w:val="1"/>
          <w:rtl w:val="0"/>
        </w:rPr>
        <w:t xml:space="preserve"> </w:t>
      </w:r>
      <w:r w:rsidDel="00000000" w:rsidR="00000000" w:rsidRPr="00000000">
        <w:rPr>
          <w:rtl w:val="0"/>
        </w:rPr>
      </w:r>
    </w:p>
    <w:p w:rsidR="00000000" w:rsidDel="00000000" w:rsidP="00000000" w:rsidRDefault="00000000" w:rsidRPr="00000000" w14:paraId="0000001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66% dijo ser tratada de forma diferente a colegas masculinos; el 62% dijo enfrentarse a comunicación que desestima y desvaloriza sus ideas o infiere que son menos capaces que los hombres; 50% experimentó incivilidad, falta de respeto, desprecio, prepotencia, bromas sexistas y marginación; el 40% ha sufrido acoso sexual.</w:t>
      </w:r>
    </w:p>
    <w:p w:rsidR="00000000" w:rsidDel="00000000" w:rsidP="00000000" w:rsidRDefault="00000000" w:rsidRPr="00000000" w14:paraId="0000002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Estas serían algunas razones por las que las mujeres buscan crear comunidades en el trabajo y el 31% busca apoyo en las redes profesionales, casi el doble en comparación con los hombres.</w:t>
      </w:r>
    </w:p>
    <w:p w:rsidR="00000000" w:rsidDel="00000000" w:rsidP="00000000" w:rsidRDefault="00000000" w:rsidRPr="00000000" w14:paraId="0000002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 pesar de la discriminación y el acoso, el 91% de las mujeres recomendaría el sector de la tecnología e informática como elección de carrera, mostrando que están esperanzadas en el cambio. </w:t>
      </w:r>
    </w:p>
    <w:p w:rsidR="00000000" w:rsidDel="00000000" w:rsidP="00000000" w:rsidRDefault="00000000" w:rsidRPr="00000000" w14:paraId="0000002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6">
      <w:pPr>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Los hombres que marcan la diferencia </w:t>
      </w:r>
    </w:p>
    <w:p w:rsidR="00000000" w:rsidDel="00000000" w:rsidP="00000000" w:rsidRDefault="00000000" w:rsidRPr="00000000" w14:paraId="0000002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Aunque el 80% de los hombres encuestados dijo no saber sobre el juicio, el aislamiento, la agresión y el acoso sexual al que se enfrentan las mujeres en el trabajo tecnológico, el 56% afirmó que, en retrospectiva, han sido condescendientes con las compañeras de trabajo. </w:t>
      </w:r>
    </w:p>
    <w:p w:rsidR="00000000" w:rsidDel="00000000" w:rsidP="00000000" w:rsidRDefault="00000000" w:rsidRPr="00000000" w14:paraId="0000002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A">
      <w:pPr>
        <w:jc w:val="both"/>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Asimismo, el 60% reconoce que las mujeres tienen menos oportunidades de avanzar en el sector de las TI y el 56% que las mujeres pueden sentirse intimidadas al trabajar con hombres y su equipo.</w:t>
      </w:r>
      <w:r w:rsidDel="00000000" w:rsidR="00000000" w:rsidRPr="00000000">
        <w:rPr>
          <w:rtl w:val="0"/>
        </w:rPr>
      </w:r>
    </w:p>
    <w:p w:rsidR="00000000" w:rsidDel="00000000" w:rsidP="00000000" w:rsidRDefault="00000000" w:rsidRPr="00000000" w14:paraId="0000002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Aunque reconocer es un primer paso, muy importante, es necesario hacer consciencia de cómo las acciones afectan a sus compañeras, y ser parte del cambio sumándose a la conversación y, sobre todo, a las soluciones. </w:t>
      </w:r>
    </w:p>
    <w:p w:rsidR="00000000" w:rsidDel="00000000" w:rsidP="00000000" w:rsidRDefault="00000000" w:rsidRPr="00000000" w14:paraId="0000002D">
      <w:pPr>
        <w:jc w:val="both"/>
        <w:rPr>
          <w:rFonts w:ascii="Proxima Nova" w:cs="Proxima Nova" w:eastAsia="Proxima Nova" w:hAnsi="Proxima Nova"/>
          <w:highlight w:val="yellow"/>
        </w:rPr>
      </w:pPr>
      <w:r w:rsidDel="00000000" w:rsidR="00000000" w:rsidRPr="00000000">
        <w:rPr>
          <w:rtl w:val="0"/>
        </w:rPr>
      </w:r>
    </w:p>
    <w:p w:rsidR="00000000" w:rsidDel="00000000" w:rsidP="00000000" w:rsidRDefault="00000000" w:rsidRPr="00000000" w14:paraId="0000002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“Que la presencia de las mujeres en las carreras de tecnología e informática está creciendo es evidente y gratificante, esto se ve en los resultados de las empresas y en los desarrollos, pero este progreso debe llegar a todos los puntos importantes: darles la seguridad y respeto que merecen en sus espacios de trabajo, así como crear programas y grupos para destacar su labor y valor, y que esto llegue a las nuevas generaciones para inspirarlas”, finalizó Lourdes Baeza. </w:t>
      </w:r>
    </w:p>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31">
      <w:pP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Acerca de </w:t>
      </w:r>
      <w:r w:rsidDel="00000000" w:rsidR="00000000" w:rsidRPr="00000000">
        <w:rPr>
          <w:rFonts w:ascii="Proxima Nova" w:cs="Proxima Nova" w:eastAsia="Proxima Nova" w:hAnsi="Proxima Nova"/>
          <w:b w:val="1"/>
          <w:sz w:val="20"/>
          <w:szCs w:val="20"/>
          <w:rtl w:val="0"/>
        </w:rPr>
        <w:t xml:space="preserve">Logitech </w:t>
      </w:r>
      <w:r w:rsidDel="00000000" w:rsidR="00000000" w:rsidRPr="00000000">
        <w:rPr>
          <w:rtl w:val="0"/>
        </w:rPr>
      </w:r>
    </w:p>
    <w:p w:rsidR="00000000" w:rsidDel="00000000" w:rsidP="00000000" w:rsidRDefault="00000000" w:rsidRPr="00000000" w14:paraId="00000032">
      <w:pPr>
        <w:rPr>
          <w:rFonts w:ascii="Proxima Nova" w:cs="Proxima Nova" w:eastAsia="Proxima Nova" w:hAnsi="Proxima Nova"/>
          <w:sz w:val="20"/>
          <w:szCs w:val="20"/>
        </w:rPr>
      </w:pPr>
      <w:r w:rsidDel="00000000" w:rsidR="00000000" w:rsidRPr="00000000">
        <w:rPr>
          <w:rFonts w:ascii="Arial" w:cs="Arial" w:eastAsia="Arial" w:hAnsi="Arial"/>
          <w:sz w:val="20"/>
          <w:szCs w:val="20"/>
          <w:rtl w:val="0"/>
        </w:rPr>
        <w:t xml:space="preserve">Logitech ayuda a todas las personas a perseguir sus pasiones diseñando experiencias para que todos puedan crear, lograr y disfrutar más. Logitech diseña y crea productos que unen a las personas a través de la informática, los juegos, el vídeo, el streaming y creación, y la música. Las marcas de Logitech incluyen </w:t>
      </w:r>
      <w:hyperlink r:id="rId8">
        <w:r w:rsidDel="00000000" w:rsidR="00000000" w:rsidRPr="00000000">
          <w:rPr>
            <w:rFonts w:ascii="Proxima Nova" w:cs="Proxima Nova" w:eastAsia="Proxima Nova" w:hAnsi="Proxima Nova"/>
            <w:color w:val="1155cc"/>
            <w:sz w:val="20"/>
            <w:szCs w:val="20"/>
            <w:u w:val="single"/>
            <w:rtl w:val="0"/>
          </w:rPr>
          <w:t xml:space="preserve">Logitech</w:t>
        </w:r>
      </w:hyperlink>
      <w:r w:rsidDel="00000000" w:rsidR="00000000" w:rsidRPr="00000000">
        <w:rPr>
          <w:rFonts w:ascii="Proxima Nova" w:cs="Proxima Nova" w:eastAsia="Proxima Nova" w:hAnsi="Proxima Nova"/>
          <w:sz w:val="20"/>
          <w:szCs w:val="20"/>
          <w:rtl w:val="0"/>
        </w:rPr>
        <w:t xml:space="preserve">, </w:t>
      </w:r>
      <w:hyperlink r:id="rId9">
        <w:r w:rsidDel="00000000" w:rsidR="00000000" w:rsidRPr="00000000">
          <w:rPr>
            <w:rFonts w:ascii="Proxima Nova" w:cs="Proxima Nova" w:eastAsia="Proxima Nova" w:hAnsi="Proxima Nova"/>
            <w:color w:val="1155cc"/>
            <w:sz w:val="20"/>
            <w:szCs w:val="20"/>
            <w:u w:val="single"/>
            <w:rtl w:val="0"/>
          </w:rPr>
          <w:t xml:space="preserve">Logitech G</w:t>
        </w:r>
      </w:hyperlink>
      <w:r w:rsidDel="00000000" w:rsidR="00000000" w:rsidRPr="00000000">
        <w:rPr>
          <w:rFonts w:ascii="Proxima Nova" w:cs="Proxima Nova" w:eastAsia="Proxima Nova" w:hAnsi="Proxima Nova"/>
          <w:sz w:val="20"/>
          <w:szCs w:val="20"/>
          <w:rtl w:val="0"/>
        </w:rPr>
        <w:t xml:space="preserve">, </w:t>
      </w:r>
      <w:hyperlink r:id="rId10">
        <w:r w:rsidDel="00000000" w:rsidR="00000000" w:rsidRPr="00000000">
          <w:rPr>
            <w:rFonts w:ascii="Proxima Nova" w:cs="Proxima Nova" w:eastAsia="Proxima Nova" w:hAnsi="Proxima Nova"/>
            <w:color w:val="1155cc"/>
            <w:sz w:val="20"/>
            <w:szCs w:val="20"/>
            <w:u w:val="single"/>
            <w:rtl w:val="0"/>
          </w:rPr>
          <w:t xml:space="preserve">ASTRO Gaming</w:t>
        </w:r>
      </w:hyperlink>
      <w:r w:rsidDel="00000000" w:rsidR="00000000" w:rsidRPr="00000000">
        <w:rPr>
          <w:rFonts w:ascii="Proxima Nova" w:cs="Proxima Nova" w:eastAsia="Proxima Nova" w:hAnsi="Proxima Nova"/>
          <w:sz w:val="20"/>
          <w:szCs w:val="20"/>
          <w:rtl w:val="0"/>
        </w:rPr>
        <w:t xml:space="preserve">, </w:t>
      </w:r>
      <w:hyperlink r:id="rId11">
        <w:r w:rsidDel="00000000" w:rsidR="00000000" w:rsidRPr="00000000">
          <w:rPr>
            <w:rFonts w:ascii="Proxima Nova" w:cs="Proxima Nova" w:eastAsia="Proxima Nova" w:hAnsi="Proxima Nova"/>
            <w:color w:val="1155cc"/>
            <w:sz w:val="20"/>
            <w:szCs w:val="20"/>
            <w:u w:val="single"/>
            <w:rtl w:val="0"/>
          </w:rPr>
          <w:t xml:space="preserve">Streamlabs</w:t>
        </w:r>
      </w:hyperlink>
      <w:r w:rsidDel="00000000" w:rsidR="00000000" w:rsidRPr="00000000">
        <w:rPr>
          <w:rFonts w:ascii="Proxima Nova" w:cs="Proxima Nova" w:eastAsia="Proxima Nova" w:hAnsi="Proxima Nova"/>
          <w:sz w:val="20"/>
          <w:szCs w:val="20"/>
          <w:rtl w:val="0"/>
        </w:rPr>
        <w:t xml:space="preserve">, </w:t>
      </w:r>
      <w:hyperlink r:id="rId12">
        <w:r w:rsidDel="00000000" w:rsidR="00000000" w:rsidRPr="00000000">
          <w:rPr>
            <w:rFonts w:ascii="Proxima Nova" w:cs="Proxima Nova" w:eastAsia="Proxima Nova" w:hAnsi="Proxima Nova"/>
            <w:color w:val="1155cc"/>
            <w:sz w:val="20"/>
            <w:szCs w:val="20"/>
            <w:u w:val="single"/>
            <w:rtl w:val="0"/>
          </w:rPr>
          <w:t xml:space="preserve">Blue Microphones </w:t>
        </w:r>
      </w:hyperlink>
      <w:r w:rsidDel="00000000" w:rsidR="00000000" w:rsidRPr="00000000">
        <w:rPr>
          <w:rFonts w:ascii="Proxima Nova" w:cs="Proxima Nova" w:eastAsia="Proxima Nova" w:hAnsi="Proxima Nova"/>
          <w:sz w:val="20"/>
          <w:szCs w:val="20"/>
          <w:rtl w:val="0"/>
        </w:rPr>
        <w:t xml:space="preserve">y </w:t>
      </w:r>
      <w:hyperlink r:id="rId13">
        <w:r w:rsidDel="00000000" w:rsidR="00000000" w:rsidRPr="00000000">
          <w:rPr>
            <w:rFonts w:ascii="Proxima Nova" w:cs="Proxima Nova" w:eastAsia="Proxima Nova" w:hAnsi="Proxima Nova"/>
            <w:color w:val="1155cc"/>
            <w:sz w:val="20"/>
            <w:szCs w:val="20"/>
            <w:u w:val="single"/>
            <w:rtl w:val="0"/>
          </w:rPr>
          <w:t xml:space="preserve">Ultimate Ears</w:t>
        </w:r>
      </w:hyperlink>
      <w:r w:rsidDel="00000000" w:rsidR="00000000" w:rsidRPr="00000000">
        <w:rPr>
          <w:rFonts w:ascii="Proxima Nova" w:cs="Proxima Nova" w:eastAsia="Proxima Nova" w:hAnsi="Proxima Nova"/>
          <w:sz w:val="20"/>
          <w:szCs w:val="20"/>
          <w:rtl w:val="0"/>
        </w:rPr>
        <w:t xml:space="preserve">. </w:t>
      </w:r>
      <w:r w:rsidDel="00000000" w:rsidR="00000000" w:rsidRPr="00000000">
        <w:rPr>
          <w:rFonts w:ascii="Arial" w:cs="Arial" w:eastAsia="Arial" w:hAnsi="Arial"/>
          <w:sz w:val="20"/>
          <w:szCs w:val="20"/>
          <w:rtl w:val="0"/>
        </w:rPr>
        <w:t xml:space="preserve">Fundada en 1981 y con sede en Lausana (Suiza), Logitech International es una empresa pública suiza que cotiza en el SIX Swiss Exchange (LOGN) y en el Nasdaq Global Select Market (LOGI). Encuentre a Logitech en </w:t>
      </w:r>
      <w:hyperlink r:id="rId14">
        <w:r w:rsidDel="00000000" w:rsidR="00000000" w:rsidRPr="00000000">
          <w:rPr>
            <w:rFonts w:ascii="Proxima Nova" w:cs="Proxima Nova" w:eastAsia="Proxima Nova" w:hAnsi="Proxima Nova"/>
            <w:color w:val="1155cc"/>
            <w:sz w:val="20"/>
            <w:szCs w:val="20"/>
            <w:u w:val="single"/>
            <w:rtl w:val="0"/>
          </w:rPr>
          <w:t xml:space="preserve">www.logitech.com</w:t>
        </w:r>
      </w:hyperlink>
      <w:r w:rsidDel="00000000" w:rsidR="00000000" w:rsidRPr="00000000">
        <w:rPr>
          <w:rFonts w:ascii="Proxima Nova" w:cs="Proxima Nova" w:eastAsia="Proxima Nova" w:hAnsi="Proxima Nova"/>
          <w:sz w:val="20"/>
          <w:szCs w:val="20"/>
          <w:rtl w:val="0"/>
        </w:rPr>
        <w:t xml:space="preserve">, el </w:t>
      </w:r>
      <w:hyperlink r:id="rId15">
        <w:r w:rsidDel="00000000" w:rsidR="00000000" w:rsidRPr="00000000">
          <w:rPr>
            <w:rFonts w:ascii="Proxima Nova" w:cs="Proxima Nova" w:eastAsia="Proxima Nova" w:hAnsi="Proxima Nova"/>
            <w:color w:val="1155cc"/>
            <w:sz w:val="20"/>
            <w:szCs w:val="20"/>
            <w:u w:val="single"/>
            <w:rtl w:val="0"/>
          </w:rPr>
          <w:t xml:space="preserve">blog</w:t>
        </w:r>
      </w:hyperlink>
      <w:r w:rsidDel="00000000" w:rsidR="00000000" w:rsidRPr="00000000">
        <w:rPr>
          <w:rFonts w:ascii="Proxima Nova" w:cs="Proxima Nova" w:eastAsia="Proxima Nova" w:hAnsi="Proxima Nova"/>
          <w:sz w:val="20"/>
          <w:szCs w:val="20"/>
          <w:rtl w:val="0"/>
        </w:rPr>
        <w:t xml:space="preserve"> de la empresa o </w:t>
      </w:r>
      <w:hyperlink r:id="rId16">
        <w:r w:rsidDel="00000000" w:rsidR="00000000" w:rsidRPr="00000000">
          <w:rPr>
            <w:rFonts w:ascii="Proxima Nova" w:cs="Proxima Nova" w:eastAsia="Proxima Nova" w:hAnsi="Proxima Nova"/>
            <w:color w:val="1155cc"/>
            <w:sz w:val="20"/>
            <w:szCs w:val="20"/>
            <w:u w:val="single"/>
            <w:rtl w:val="0"/>
          </w:rPr>
          <w:t xml:space="preserve">@LogitechMex</w:t>
        </w:r>
      </w:hyperlink>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33">
      <w:pPr>
        <w:rPr/>
      </w:pPr>
      <w:r w:rsidDel="00000000" w:rsidR="00000000" w:rsidRPr="00000000">
        <w:rPr>
          <w:rFonts w:ascii="Proxima Nova" w:cs="Proxima Nova" w:eastAsia="Proxima Nova" w:hAnsi="Proxima Nova"/>
          <w:rtl w:val="0"/>
        </w:rPr>
        <w:tab/>
        <w:tab/>
        <w:tab/>
        <w:tab/>
      </w:r>
      <w:r w:rsidDel="00000000" w:rsidR="00000000" w:rsidRPr="00000000">
        <w:rPr>
          <w:rtl w:val="0"/>
        </w:rPr>
      </w:r>
    </w:p>
    <w:sectPr>
      <w:head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right"/>
      <w:rPr/>
    </w:pPr>
    <w:r w:rsidDel="00000000" w:rsidR="00000000" w:rsidRPr="00000000">
      <w:rPr>
        <w:b w:val="1"/>
      </w:rPr>
      <w:drawing>
        <wp:inline distB="114300" distT="114300" distL="114300" distR="114300">
          <wp:extent cx="2076450" cy="476250"/>
          <wp:effectExtent b="0" l="0" r="0" t="0"/>
          <wp:docPr descr="Logitech_Black.png" id="1" name="image1.png"/>
          <a:graphic>
            <a:graphicData uri="http://schemas.openxmlformats.org/drawingml/2006/picture">
              <pic:pic>
                <pic:nvPicPr>
                  <pic:cNvPr descr="Logitech_Black.png" id="0" name="image1.png"/>
                  <pic:cNvPicPr preferRelativeResize="0"/>
                </pic:nvPicPr>
                <pic:blipFill>
                  <a:blip r:embed="rId1"/>
                  <a:srcRect b="21296" l="0" r="0" t="32407"/>
                  <a:stretch>
                    <a:fillRect/>
                  </a:stretch>
                </pic:blipFill>
                <pic:spPr>
                  <a:xfrm>
                    <a:off x="0" y="0"/>
                    <a:ext cx="2076450" cy="4762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treamlabs.com/" TargetMode="External"/><Relationship Id="rId10" Type="http://schemas.openxmlformats.org/officeDocument/2006/relationships/hyperlink" Target="https://www.astrogaming.com/es-mx" TargetMode="External"/><Relationship Id="rId13" Type="http://schemas.openxmlformats.org/officeDocument/2006/relationships/hyperlink" Target="https://www.ultimateears.com/" TargetMode="External"/><Relationship Id="rId12" Type="http://schemas.openxmlformats.org/officeDocument/2006/relationships/hyperlink" Target="https://www.bluemic.com/en-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ogitechg.com/es-mx" TargetMode="External"/><Relationship Id="rId15" Type="http://schemas.openxmlformats.org/officeDocument/2006/relationships/hyperlink" Target="http://blog.logitech.com/" TargetMode="External"/><Relationship Id="rId14" Type="http://schemas.openxmlformats.org/officeDocument/2006/relationships/hyperlink" Target="http://www.logitech.com" TargetMode="External"/><Relationship Id="rId17" Type="http://schemas.openxmlformats.org/officeDocument/2006/relationships/header" Target="header1.xml"/><Relationship Id="rId16" Type="http://schemas.openxmlformats.org/officeDocument/2006/relationships/hyperlink" Target="https://www.facebook.com/LogitechMex" TargetMode="External"/><Relationship Id="rId5" Type="http://schemas.openxmlformats.org/officeDocument/2006/relationships/styles" Target="styles.xml"/><Relationship Id="rId6" Type="http://schemas.openxmlformats.org/officeDocument/2006/relationships/hyperlink" Target="https://www.logitech.com/es-mx" TargetMode="External"/><Relationship Id="rId7" Type="http://schemas.openxmlformats.org/officeDocument/2006/relationships/hyperlink" Target="https://www.logitech.com/en-us/mx/women-who-master.html#read-the-report" TargetMode="External"/><Relationship Id="rId8" Type="http://schemas.openxmlformats.org/officeDocument/2006/relationships/hyperlink" Target="https://www.logitech.com/es-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